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9F" w:rsidRPr="00D72C9F" w:rsidRDefault="00D72C9F" w:rsidP="00D72C9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D72C9F">
        <w:rPr>
          <w:rFonts w:ascii="Times New Roman" w:hAnsi="Times New Roman" w:cs="Times New Roman"/>
          <w:b/>
          <w:sz w:val="56"/>
          <w:szCs w:val="56"/>
        </w:rPr>
        <w:t>ПАМЯТКА</w:t>
      </w:r>
    </w:p>
    <w:p w:rsidR="00D72C9F" w:rsidRPr="00D72C9F" w:rsidRDefault="00D72C9F" w:rsidP="00D72C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3E3928" wp14:editId="4B23697B">
            <wp:simplePos x="0" y="0"/>
            <wp:positionH relativeFrom="column">
              <wp:posOffset>-137160</wp:posOffset>
            </wp:positionH>
            <wp:positionV relativeFrom="paragraph">
              <wp:posOffset>255270</wp:posOffset>
            </wp:positionV>
            <wp:extent cx="5940425" cy="3608070"/>
            <wp:effectExtent l="0" t="0" r="3175" b="0"/>
            <wp:wrapNone/>
            <wp:docPr id="2" name="Рисунок 2" descr="ПАМЯТКА «О НЕДОПУСТИМОСТИ ИСПОЛЬЗОВАНИЯ ПИРОТЕХНИЧЕСКИХ СРЕДСТВ НЕСОВЕРШЕННОЛЕТНИМ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«О НЕДОПУСТИМОСТИ ИСПОЛЬЗОВАНИЯ ПИРОТЕХНИЧЕСКИХ СРЕДСТВ НЕСОВЕРШЕННОЛЕТНИМИ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C9F">
        <w:rPr>
          <w:rFonts w:ascii="Times New Roman" w:hAnsi="Times New Roman" w:cs="Times New Roman"/>
          <w:b/>
          <w:sz w:val="40"/>
          <w:szCs w:val="40"/>
        </w:rPr>
        <w:t>Правила использования пиротехнических изделий</w:t>
      </w:r>
    </w:p>
    <w:p w:rsidR="00D72C9F" w:rsidRPr="00D72C9F" w:rsidRDefault="00D72C9F" w:rsidP="00D72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C9F" w:rsidRPr="00D72C9F" w:rsidRDefault="00D72C9F" w:rsidP="00D72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C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C9F" w:rsidRP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C9F">
        <w:rPr>
          <w:rFonts w:ascii="Times New Roman" w:hAnsi="Times New Roman" w:cs="Times New Roman"/>
          <w:sz w:val="28"/>
          <w:szCs w:val="28"/>
        </w:rPr>
        <w:t>Пиротехнические изделия подлежат обязательной сертификации, на них должна быть инструкция по применению и адреса или телефоны производителя (для российских предприятий) или оптового продавца (для импортных фейерверков). Это гарантирует качество и безопасность изделий.</w:t>
      </w:r>
    </w:p>
    <w:p w:rsidR="00D72C9F" w:rsidRP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C9F" w:rsidRP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C9F">
        <w:rPr>
          <w:rFonts w:ascii="Times New Roman" w:hAnsi="Times New Roman" w:cs="Times New Roman"/>
          <w:sz w:val="28"/>
          <w:szCs w:val="28"/>
        </w:rPr>
        <w:t>Фейерверки храните в сухом месте, в оригинальной упаковке. 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 Не носите их в кармане. Не возите в автомобиле. Не храните фейерверки возле горючих и легко воспламеняемых материалов. Храните фейерверки в не доступных для детей местах.</w:t>
      </w:r>
    </w:p>
    <w:p w:rsidR="00D72C9F" w:rsidRP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C9F">
        <w:rPr>
          <w:rFonts w:ascii="Times New Roman" w:hAnsi="Times New Roman" w:cs="Times New Roman"/>
          <w:sz w:val="28"/>
          <w:szCs w:val="28"/>
        </w:rPr>
        <w:t>Категорически запрещается запускать пиротехнические изделия при постоянном или порывистом ветре (ограничения по скорости ветра приведены на этикетке каждого конкретного изделия). Кроме того, применение пиротехники в ненастную погоду так же небезопасно!</w:t>
      </w:r>
    </w:p>
    <w:p w:rsidR="00D72C9F" w:rsidRP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C9F">
        <w:rPr>
          <w:rFonts w:ascii="Times New Roman" w:hAnsi="Times New Roman" w:cs="Times New Roman"/>
          <w:sz w:val="28"/>
          <w:szCs w:val="28"/>
        </w:rPr>
        <w:t>При запуске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 подходить к нему как минимум 10 мин.</w:t>
      </w:r>
    </w:p>
    <w:p w:rsidR="00D72C9F" w:rsidRP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C9F">
        <w:rPr>
          <w:rFonts w:ascii="Times New Roman" w:hAnsi="Times New Roman" w:cs="Times New Roman"/>
          <w:sz w:val="28"/>
          <w:szCs w:val="28"/>
        </w:rPr>
        <w:t>Никогда не ленитесь лишний раз прочитать инструкцию на изделии.</w:t>
      </w:r>
    </w:p>
    <w:p w:rsidR="00D72C9F" w:rsidRP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ЗАПРЕЩАЕТСЯ:</w:t>
      </w:r>
    </w:p>
    <w:p w:rsidR="00D72C9F" w:rsidRPr="00D72C9F" w:rsidRDefault="00D72C9F" w:rsidP="00D72C9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72C9F">
        <w:rPr>
          <w:rFonts w:ascii="Times New Roman" w:hAnsi="Times New Roman" w:cs="Times New Roman"/>
          <w:sz w:val="28"/>
          <w:szCs w:val="28"/>
        </w:rPr>
        <w:t>использовать пиротехнические изделия лицам, моложе 18 лет без присутствия взрослых.</w:t>
      </w:r>
    </w:p>
    <w:p w:rsidR="00D72C9F" w:rsidRPr="00D72C9F" w:rsidRDefault="00D72C9F" w:rsidP="00D72C9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72C9F">
        <w:rPr>
          <w:rFonts w:ascii="Times New Roman" w:hAnsi="Times New Roman" w:cs="Times New Roman"/>
          <w:sz w:val="28"/>
          <w:szCs w:val="28"/>
        </w:rPr>
        <w:lastRenderedPageBreak/>
        <w:t>механически воздействовать на пиротехническое изделие.</w:t>
      </w:r>
    </w:p>
    <w:p w:rsidR="00D72C9F" w:rsidRPr="00D72C9F" w:rsidRDefault="00D72C9F" w:rsidP="00D72C9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72C9F">
        <w:rPr>
          <w:rFonts w:ascii="Times New Roman" w:hAnsi="Times New Roman" w:cs="Times New Roman"/>
          <w:sz w:val="28"/>
          <w:szCs w:val="28"/>
        </w:rPr>
        <w:t>бросать, ударять пиротехническое изделие, бросать пиротехнические изделия в огонь.</w:t>
      </w:r>
    </w:p>
    <w:p w:rsidR="00D72C9F" w:rsidRPr="00D72C9F" w:rsidRDefault="00D72C9F" w:rsidP="00D72C9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72C9F">
        <w:rPr>
          <w:rFonts w:ascii="Times New Roman" w:hAnsi="Times New Roman" w:cs="Times New Roman"/>
          <w:sz w:val="28"/>
          <w:szCs w:val="28"/>
        </w:rPr>
        <w:t>применять пиротехнические изделия в помещении (исключение: бенгальские огни, тортовые свечи, хлопушки).</w:t>
      </w:r>
    </w:p>
    <w:p w:rsidR="00D72C9F" w:rsidRPr="00D72C9F" w:rsidRDefault="00D72C9F" w:rsidP="00D72C9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72C9F">
        <w:rPr>
          <w:rFonts w:ascii="Times New Roman" w:hAnsi="Times New Roman" w:cs="Times New Roman"/>
          <w:sz w:val="28"/>
          <w:szCs w:val="28"/>
        </w:rPr>
        <w:t>держать работающее пиротехническое изделие в руках (кроме бенгальских огней, тортовых свечей, хлопушек).</w:t>
      </w:r>
    </w:p>
    <w:p w:rsidR="00D72C9F" w:rsidRPr="00D72C9F" w:rsidRDefault="00D72C9F" w:rsidP="00D72C9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72C9F">
        <w:rPr>
          <w:rFonts w:ascii="Times New Roman" w:hAnsi="Times New Roman" w:cs="Times New Roman"/>
          <w:sz w:val="28"/>
          <w:szCs w:val="28"/>
        </w:rPr>
        <w:t>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D72C9F" w:rsidRPr="00D72C9F" w:rsidRDefault="00D72C9F" w:rsidP="00D72C9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72C9F">
        <w:rPr>
          <w:rFonts w:ascii="Times New Roman" w:hAnsi="Times New Roman" w:cs="Times New Roman"/>
          <w:sz w:val="28"/>
          <w:szCs w:val="28"/>
        </w:rPr>
        <w:t>находиться по отношению к работающему пиротехническому изделию на меньшем расстоянии, чем безопасное расстояние.</w:t>
      </w:r>
    </w:p>
    <w:p w:rsidR="00D72C9F" w:rsidRPr="00D72C9F" w:rsidRDefault="00D72C9F" w:rsidP="00D72C9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72C9F">
        <w:rPr>
          <w:rFonts w:ascii="Times New Roman" w:hAnsi="Times New Roman" w:cs="Times New Roman"/>
          <w:sz w:val="28"/>
          <w:szCs w:val="28"/>
        </w:rPr>
        <w:t>наклоняться над пиротехническим изделием во время поджога фитиля, а так же во время работы пиротехнического изделия.</w:t>
      </w:r>
    </w:p>
    <w:p w:rsidR="00D72C9F" w:rsidRPr="00D72C9F" w:rsidRDefault="00D72C9F" w:rsidP="00D72C9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72C9F">
        <w:rPr>
          <w:rFonts w:ascii="Times New Roman" w:hAnsi="Times New Roman" w:cs="Times New Roman"/>
          <w:sz w:val="28"/>
          <w:szCs w:val="28"/>
        </w:rPr>
        <w:t>в случае затухания фитиля поджигать его ещё раз.</w:t>
      </w:r>
    </w:p>
    <w:p w:rsidR="00D72C9F" w:rsidRDefault="00D72C9F" w:rsidP="00D72C9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72C9F">
        <w:rPr>
          <w:rFonts w:ascii="Times New Roman" w:hAnsi="Times New Roman" w:cs="Times New Roman"/>
          <w:sz w:val="28"/>
          <w:szCs w:val="28"/>
        </w:rPr>
        <w:t>подходить и наклоняться над отработавшим пиротехническим изделием в течение минимум 5 минут после окончания его работы.</w:t>
      </w:r>
    </w:p>
    <w:p w:rsidR="00D72C9F" w:rsidRPr="00D72C9F" w:rsidRDefault="00D72C9F" w:rsidP="00D72C9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72C9F" w:rsidRP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2C9F">
        <w:rPr>
          <w:rFonts w:ascii="Times New Roman" w:hAnsi="Times New Roman" w:cs="Times New Roman"/>
          <w:sz w:val="28"/>
          <w:szCs w:val="28"/>
        </w:rPr>
        <w:t xml:space="preserve">  </w:t>
      </w:r>
      <w:r w:rsidRPr="00D72C9F">
        <w:rPr>
          <w:rFonts w:ascii="Times New Roman" w:hAnsi="Times New Roman" w:cs="Times New Roman"/>
          <w:b/>
          <w:sz w:val="28"/>
          <w:szCs w:val="28"/>
        </w:rPr>
        <w:t>МЕСТО ПРОВЕДЕНИЯ ФЕЙЕРВЕРКОВ.</w:t>
      </w:r>
    </w:p>
    <w:p w:rsidR="00D72C9F" w:rsidRP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C9F" w:rsidRP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C9F">
        <w:rPr>
          <w:rFonts w:ascii="Times New Roman" w:hAnsi="Times New Roman" w:cs="Times New Roman"/>
          <w:sz w:val="28"/>
          <w:szCs w:val="28"/>
        </w:rPr>
        <w:t xml:space="preserve"> В соответствии с п.13 Постановления Правительства Российской Федерации от 22.12.2009 №1052 "Об утверждении требований пожарной безопасности при распространении и использовании пиротехнических изделий" применение пиротехнических изделий ЗАПРЕЩАЕТСЯ:</w:t>
      </w:r>
    </w:p>
    <w:p w:rsidR="00D72C9F" w:rsidRP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C9F" w:rsidRP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C9F">
        <w:rPr>
          <w:rFonts w:ascii="Times New Roman" w:hAnsi="Times New Roman" w:cs="Times New Roman"/>
          <w:sz w:val="28"/>
          <w:szCs w:val="28"/>
        </w:rPr>
        <w:t xml:space="preserve"> а) в помещениях, зданиях и сооружениях любого функционального назначения;</w:t>
      </w:r>
    </w:p>
    <w:p w:rsidR="00D72C9F" w:rsidRP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C9F" w:rsidRP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C9F">
        <w:rPr>
          <w:rFonts w:ascii="Times New Roman" w:hAnsi="Times New Roman" w:cs="Times New Roman"/>
          <w:sz w:val="28"/>
          <w:szCs w:val="28"/>
        </w:rPr>
        <w:t xml:space="preserve"> 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D72C9F" w:rsidRP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C9F" w:rsidRP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C9F">
        <w:rPr>
          <w:rFonts w:ascii="Times New Roman" w:hAnsi="Times New Roman" w:cs="Times New Roman"/>
          <w:sz w:val="28"/>
          <w:szCs w:val="28"/>
        </w:rPr>
        <w:t xml:space="preserve"> в) на крышах, балконах, лоджиях и выступающих частях фасадов зданий (сооружений);</w:t>
      </w:r>
    </w:p>
    <w:p w:rsidR="00D72C9F" w:rsidRP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C9F" w:rsidRP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C9F">
        <w:rPr>
          <w:rFonts w:ascii="Times New Roman" w:hAnsi="Times New Roman" w:cs="Times New Roman"/>
          <w:sz w:val="28"/>
          <w:szCs w:val="28"/>
        </w:rPr>
        <w:t xml:space="preserve"> г) на сценических площадках, стадионах и иных спортивных сооружениях;</w:t>
      </w:r>
    </w:p>
    <w:p w:rsidR="00D72C9F" w:rsidRP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C9F" w:rsidRP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C9F">
        <w:rPr>
          <w:rFonts w:ascii="Times New Roman" w:hAnsi="Times New Roman" w:cs="Times New Roman"/>
          <w:sz w:val="28"/>
          <w:szCs w:val="28"/>
        </w:rPr>
        <w:t xml:space="preserve"> д) во время проведения митингов, демонстраций, шествий и пикетирования;</w:t>
      </w:r>
    </w:p>
    <w:p w:rsidR="00D72C9F" w:rsidRP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058B" w:rsidRPr="00D72C9F" w:rsidRDefault="00D72C9F" w:rsidP="00D72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C9F">
        <w:rPr>
          <w:rFonts w:ascii="Times New Roman" w:hAnsi="Times New Roman" w:cs="Times New Roman"/>
          <w:sz w:val="28"/>
          <w:szCs w:val="28"/>
        </w:rPr>
        <w:t xml:space="preserve"> 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sectPr w:rsidR="009A058B" w:rsidRPr="00D7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AFE"/>
      </v:shape>
    </w:pict>
  </w:numPicBullet>
  <w:abstractNum w:abstractNumId="0">
    <w:nsid w:val="076D0FE0"/>
    <w:multiLevelType w:val="hybridMultilevel"/>
    <w:tmpl w:val="6A92D68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6E1D80"/>
    <w:multiLevelType w:val="hybridMultilevel"/>
    <w:tmpl w:val="F98ACBE4"/>
    <w:lvl w:ilvl="0" w:tplc="041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AD"/>
    <w:rsid w:val="00275C35"/>
    <w:rsid w:val="009A058B"/>
    <w:rsid w:val="00AA03AD"/>
    <w:rsid w:val="00D72C9F"/>
    <w:rsid w:val="00D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2020-12-27T18:36:00Z</dcterms:created>
  <dcterms:modified xsi:type="dcterms:W3CDTF">2020-12-27T18:36:00Z</dcterms:modified>
</cp:coreProperties>
</file>